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F63F" w14:textId="05E8ED84" w:rsidR="00664791" w:rsidRDefault="00087258">
      <w:pPr>
        <w:rPr>
          <w:sz w:val="32"/>
          <w:szCs w:val="32"/>
        </w:rPr>
      </w:pPr>
      <w:r w:rsidRPr="00587A15">
        <w:rPr>
          <w:sz w:val="32"/>
          <w:szCs w:val="32"/>
        </w:rPr>
        <w:t xml:space="preserve">Kurse an der </w:t>
      </w:r>
      <w:r w:rsidR="00664791" w:rsidRPr="00587A15">
        <w:rPr>
          <w:sz w:val="32"/>
          <w:szCs w:val="32"/>
        </w:rPr>
        <w:t xml:space="preserve">VHS Taufkirchen </w:t>
      </w:r>
      <w:r w:rsidRPr="00587A15">
        <w:rPr>
          <w:sz w:val="32"/>
          <w:szCs w:val="32"/>
        </w:rPr>
        <w:t>Januar/Februar 2025</w:t>
      </w:r>
    </w:p>
    <w:p w14:paraId="25493E54" w14:textId="77777777" w:rsidR="00D62CE6" w:rsidRDefault="00D62CE6">
      <w:pPr>
        <w:rPr>
          <w:sz w:val="36"/>
          <w:szCs w:val="36"/>
        </w:rPr>
      </w:pPr>
    </w:p>
    <w:p w14:paraId="578BE57C" w14:textId="77777777" w:rsidR="00664791" w:rsidRPr="00587A15" w:rsidRDefault="00664791" w:rsidP="00664791">
      <w:pPr>
        <w:spacing w:before="100" w:beforeAutospacing="1" w:after="100" w:afterAutospacing="1" w:line="240" w:lineRule="auto"/>
        <w:outlineLvl w:val="3"/>
        <w:rPr>
          <w:rFonts w:ascii="Arial Rounded MT Bold" w:eastAsia="Times New Roman" w:hAnsi="Arial Rounded MT Bold" w:cs="Times New Roman"/>
          <w:b/>
          <w:bCs/>
          <w:kern w:val="0"/>
          <w:sz w:val="32"/>
          <w:szCs w:val="32"/>
          <w:lang w:eastAsia="de-DE"/>
          <w14:ligatures w14:val="none"/>
        </w:rPr>
      </w:pPr>
      <w:hyperlink r:id="rId5" w:tooltip="Vom Bausparen zur Anlage" w:history="1">
        <w:r w:rsidRPr="00587A15">
          <w:rPr>
            <w:rFonts w:ascii="Arial Rounded MT Bold" w:eastAsia="Times New Roman" w:hAnsi="Arial Rounded MT Bold" w:cs="Times New Roman"/>
            <w:b/>
            <w:bCs/>
            <w:color w:val="0000FF"/>
            <w:kern w:val="0"/>
            <w:sz w:val="32"/>
            <w:szCs w:val="32"/>
            <w:u w:val="single"/>
            <w:lang w:eastAsia="de-DE"/>
            <w14:ligatures w14:val="none"/>
          </w:rPr>
          <w:t>Vom Bausparen zur Anlage</w:t>
        </w:r>
      </w:hyperlink>
    </w:p>
    <w:p w14:paraId="2CEFB11F" w14:textId="54184217" w:rsidR="00664791" w:rsidRPr="00587A15" w:rsidRDefault="00664791" w:rsidP="00664791">
      <w:pPr>
        <w:numPr>
          <w:ilvl w:val="0"/>
          <w:numId w:val="1"/>
        </w:numPr>
        <w:spacing w:before="100" w:beforeAutospacing="1" w:after="100" w:afterAutospacing="1" w:line="240" w:lineRule="auto"/>
        <w:rPr>
          <w:rFonts w:ascii="Arial Rounded MT Bold" w:eastAsia="Times New Roman" w:hAnsi="Arial Rounded MT Bold" w:cs="Times New Roman"/>
          <w:kern w:val="0"/>
          <w:sz w:val="32"/>
          <w:szCs w:val="32"/>
          <w:lang w:eastAsia="de-DE"/>
          <w14:ligatures w14:val="none"/>
        </w:rPr>
      </w:pPr>
      <w:r w:rsidRPr="00587A15">
        <w:rPr>
          <w:rFonts w:ascii="Arial Rounded MT Bold" w:eastAsia="Times New Roman" w:hAnsi="Arial Rounded MT Bold" w:cs="Times New Roman"/>
          <w:kern w:val="0"/>
          <w:sz w:val="32"/>
          <w:szCs w:val="32"/>
          <w:lang w:eastAsia="de-DE"/>
          <w14:ligatures w14:val="none"/>
        </w:rPr>
        <w:t xml:space="preserve">Kursleitung: Schaller, Silvo </w:t>
      </w:r>
    </w:p>
    <w:p w14:paraId="026ABB65" w14:textId="0E36963A" w:rsidR="00664791" w:rsidRPr="00587A15" w:rsidRDefault="00664791" w:rsidP="00664791">
      <w:pPr>
        <w:numPr>
          <w:ilvl w:val="0"/>
          <w:numId w:val="1"/>
        </w:numPr>
        <w:spacing w:before="100" w:beforeAutospacing="1" w:after="100" w:afterAutospacing="1" w:line="240" w:lineRule="auto"/>
        <w:rPr>
          <w:rFonts w:ascii="Arial Rounded MT Bold" w:eastAsia="Times New Roman" w:hAnsi="Arial Rounded MT Bold" w:cs="Times New Roman"/>
          <w:kern w:val="0"/>
          <w:sz w:val="32"/>
          <w:szCs w:val="32"/>
          <w:lang w:eastAsia="de-DE"/>
          <w14:ligatures w14:val="none"/>
        </w:rPr>
      </w:pPr>
      <w:r w:rsidRPr="00587A15">
        <w:rPr>
          <w:rFonts w:ascii="Arial Rounded MT Bold" w:eastAsia="Times New Roman" w:hAnsi="Arial Rounded MT Bold" w:cs="Times New Roman"/>
          <w:kern w:val="0"/>
          <w:sz w:val="32"/>
          <w:szCs w:val="32"/>
          <w:lang w:eastAsia="de-DE"/>
          <w14:ligatures w14:val="none"/>
        </w:rPr>
        <w:t>Datum: Do. 15.</w:t>
      </w:r>
      <w:r w:rsidR="007D0360">
        <w:rPr>
          <w:rFonts w:ascii="Arial Rounded MT Bold" w:eastAsia="Times New Roman" w:hAnsi="Arial Rounded MT Bold" w:cs="Times New Roman"/>
          <w:kern w:val="0"/>
          <w:sz w:val="32"/>
          <w:szCs w:val="32"/>
          <w:lang w:eastAsia="de-DE"/>
          <w14:ligatures w14:val="none"/>
        </w:rPr>
        <w:t xml:space="preserve">Januar </w:t>
      </w:r>
      <w:r w:rsidRPr="00587A15">
        <w:rPr>
          <w:rFonts w:ascii="Arial Rounded MT Bold" w:eastAsia="Times New Roman" w:hAnsi="Arial Rounded MT Bold" w:cs="Times New Roman"/>
          <w:kern w:val="0"/>
          <w:sz w:val="32"/>
          <w:szCs w:val="32"/>
          <w:lang w:eastAsia="de-DE"/>
          <w14:ligatures w14:val="none"/>
        </w:rPr>
        <w:t xml:space="preserve">2026 </w:t>
      </w:r>
    </w:p>
    <w:p w14:paraId="53A3CFF5" w14:textId="77777777" w:rsidR="00664791" w:rsidRPr="00587A15" w:rsidRDefault="00664791" w:rsidP="00664791">
      <w:pPr>
        <w:numPr>
          <w:ilvl w:val="0"/>
          <w:numId w:val="1"/>
        </w:numPr>
        <w:spacing w:before="100" w:beforeAutospacing="1" w:after="100" w:afterAutospacing="1" w:line="240" w:lineRule="auto"/>
        <w:rPr>
          <w:rFonts w:ascii="Arial Rounded MT Bold" w:eastAsia="Times New Roman" w:hAnsi="Arial Rounded MT Bold" w:cs="Times New Roman"/>
          <w:kern w:val="0"/>
          <w:sz w:val="32"/>
          <w:szCs w:val="32"/>
          <w:lang w:eastAsia="de-DE"/>
          <w14:ligatures w14:val="none"/>
        </w:rPr>
      </w:pPr>
      <w:r w:rsidRPr="00587A15">
        <w:rPr>
          <w:rFonts w:ascii="Arial Rounded MT Bold" w:eastAsia="Times New Roman" w:hAnsi="Arial Rounded MT Bold" w:cs="Times New Roman"/>
          <w:kern w:val="0"/>
          <w:sz w:val="32"/>
          <w:szCs w:val="32"/>
          <w:lang w:eastAsia="de-DE"/>
          <w14:ligatures w14:val="none"/>
        </w:rPr>
        <w:t>Uhrzeit: 18:00 - 20:00 Uhr</w:t>
      </w:r>
    </w:p>
    <w:p w14:paraId="4E6DC1AC" w14:textId="77777777" w:rsidR="00664791" w:rsidRPr="00587A15" w:rsidRDefault="00664791" w:rsidP="00664791">
      <w:pPr>
        <w:numPr>
          <w:ilvl w:val="0"/>
          <w:numId w:val="1"/>
        </w:numPr>
        <w:spacing w:before="100" w:beforeAutospacing="1" w:after="100" w:afterAutospacing="1" w:line="240" w:lineRule="auto"/>
        <w:rPr>
          <w:rFonts w:ascii="Arial Rounded MT Bold" w:eastAsia="Times New Roman" w:hAnsi="Arial Rounded MT Bold" w:cs="Times New Roman"/>
          <w:kern w:val="0"/>
          <w:sz w:val="32"/>
          <w:szCs w:val="32"/>
          <w:lang w:eastAsia="de-DE"/>
          <w14:ligatures w14:val="none"/>
        </w:rPr>
      </w:pPr>
      <w:r w:rsidRPr="00587A15">
        <w:rPr>
          <w:rFonts w:ascii="Arial Rounded MT Bold" w:eastAsia="Times New Roman" w:hAnsi="Arial Rounded MT Bold" w:cs="Times New Roman"/>
          <w:kern w:val="0"/>
          <w:sz w:val="32"/>
          <w:szCs w:val="32"/>
          <w:lang w:eastAsia="de-DE"/>
          <w14:ligatures w14:val="none"/>
        </w:rPr>
        <w:t xml:space="preserve">Ort: </w:t>
      </w:r>
      <w:proofErr w:type="spellStart"/>
      <w:r w:rsidRPr="00587A15">
        <w:rPr>
          <w:rFonts w:ascii="Arial Rounded MT Bold" w:eastAsia="Times New Roman" w:hAnsi="Arial Rounded MT Bold" w:cs="Times New Roman"/>
          <w:kern w:val="0"/>
          <w:sz w:val="32"/>
          <w:szCs w:val="32"/>
          <w:lang w:eastAsia="de-DE"/>
          <w14:ligatures w14:val="none"/>
        </w:rPr>
        <w:t>vhs</w:t>
      </w:r>
      <w:proofErr w:type="spellEnd"/>
      <w:r w:rsidRPr="00587A15">
        <w:rPr>
          <w:rFonts w:ascii="Arial Rounded MT Bold" w:eastAsia="Times New Roman" w:hAnsi="Arial Rounded MT Bold" w:cs="Times New Roman"/>
          <w:kern w:val="0"/>
          <w:sz w:val="32"/>
          <w:szCs w:val="32"/>
          <w:lang w:eastAsia="de-DE"/>
          <w14:ligatures w14:val="none"/>
        </w:rPr>
        <w:t>, Ahornring 121, Raum 1.2</w:t>
      </w:r>
    </w:p>
    <w:p w14:paraId="63ABC1E4" w14:textId="77777777" w:rsidR="00664791" w:rsidRPr="00587A15" w:rsidRDefault="00664791" w:rsidP="00664791">
      <w:pPr>
        <w:spacing w:after="0" w:line="240" w:lineRule="auto"/>
        <w:rPr>
          <w:rFonts w:ascii="Times New Roman" w:eastAsia="Times New Roman" w:hAnsi="Times New Roman" w:cs="Times New Roman"/>
          <w:kern w:val="0"/>
          <w:sz w:val="32"/>
          <w:szCs w:val="32"/>
          <w:lang w:eastAsia="de-DE"/>
          <w14:ligatures w14:val="none"/>
        </w:rPr>
      </w:pPr>
      <w:r w:rsidRPr="00587A15">
        <w:rPr>
          <w:rFonts w:ascii="Arial Rounded MT Bold" w:eastAsia="Times New Roman" w:hAnsi="Arial Rounded MT Bold" w:cs="Times New Roman"/>
          <w:kern w:val="0"/>
          <w:sz w:val="32"/>
          <w:szCs w:val="32"/>
          <w:lang w:eastAsia="de-DE"/>
          <w14:ligatures w14:val="none"/>
        </w:rPr>
        <w:t>20,00 €</w:t>
      </w:r>
      <w:r w:rsidRPr="00587A15">
        <w:rPr>
          <w:rFonts w:ascii="Times New Roman" w:eastAsia="Times New Roman" w:hAnsi="Times New Roman" w:cs="Times New Roman"/>
          <w:kern w:val="0"/>
          <w:sz w:val="32"/>
          <w:szCs w:val="32"/>
          <w:lang w:eastAsia="de-DE"/>
          <w14:ligatures w14:val="none"/>
        </w:rPr>
        <w:t xml:space="preserve"> </w:t>
      </w:r>
    </w:p>
    <w:p w14:paraId="0CD95221" w14:textId="77777777" w:rsidR="00664791" w:rsidRDefault="00664791" w:rsidP="00664791">
      <w:pPr>
        <w:spacing w:after="0" w:line="240" w:lineRule="auto"/>
        <w:rPr>
          <w:rFonts w:ascii="Times New Roman" w:eastAsia="Times New Roman" w:hAnsi="Times New Roman" w:cs="Times New Roman"/>
          <w:kern w:val="0"/>
          <w:sz w:val="24"/>
          <w:szCs w:val="24"/>
          <w:lang w:eastAsia="de-DE"/>
          <w14:ligatures w14:val="none"/>
        </w:rPr>
      </w:pPr>
    </w:p>
    <w:p w14:paraId="27BB5A82" w14:textId="77777777" w:rsidR="00087258" w:rsidRPr="00087258" w:rsidRDefault="00087258" w:rsidP="00087258">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087258">
        <w:rPr>
          <w:rFonts w:ascii="Times New Roman" w:eastAsia="Times New Roman" w:hAnsi="Times New Roman" w:cs="Times New Roman"/>
          <w:b/>
          <w:bCs/>
          <w:kern w:val="0"/>
          <w:sz w:val="36"/>
          <w:szCs w:val="36"/>
          <w:lang w:eastAsia="de-DE"/>
          <w14:ligatures w14:val="none"/>
        </w:rPr>
        <w:t>Kursbeschreibung</w:t>
      </w:r>
    </w:p>
    <w:p w14:paraId="598BFB4D" w14:textId="77777777" w:rsidR="00087258" w:rsidRPr="00587A15" w:rsidRDefault="00087258" w:rsidP="00087258">
      <w:pPr>
        <w:spacing w:after="165" w:line="240" w:lineRule="auto"/>
        <w:rPr>
          <w:rFonts w:ascii="Times New Roman" w:eastAsia="Times New Roman" w:hAnsi="Times New Roman" w:cs="Times New Roman"/>
          <w:kern w:val="0"/>
          <w:sz w:val="32"/>
          <w:szCs w:val="32"/>
          <w:lang w:eastAsia="de-DE"/>
          <w14:ligatures w14:val="none"/>
        </w:rPr>
      </w:pPr>
      <w:r w:rsidRPr="00587A15">
        <w:rPr>
          <w:rFonts w:ascii="Calibri" w:eastAsia="Times New Roman" w:hAnsi="Calibri" w:cs="Calibri"/>
          <w:b/>
          <w:bCs/>
          <w:color w:val="000000"/>
          <w:kern w:val="0"/>
          <w:sz w:val="32"/>
          <w:szCs w:val="32"/>
          <w:lang w:eastAsia="de-DE"/>
          <w14:ligatures w14:val="none"/>
        </w:rPr>
        <w:t>Börse verstehen und nutzen</w:t>
      </w:r>
    </w:p>
    <w:p w14:paraId="6A349D26" w14:textId="77777777" w:rsidR="00087258" w:rsidRPr="00587A15" w:rsidRDefault="00087258" w:rsidP="00087258">
      <w:pPr>
        <w:spacing w:after="165" w:line="240" w:lineRule="auto"/>
        <w:rPr>
          <w:rFonts w:ascii="Times New Roman" w:eastAsia="Times New Roman" w:hAnsi="Times New Roman" w:cs="Times New Roman"/>
          <w:kern w:val="0"/>
          <w:sz w:val="32"/>
          <w:szCs w:val="32"/>
          <w:lang w:eastAsia="de-DE"/>
          <w14:ligatures w14:val="none"/>
        </w:rPr>
      </w:pPr>
      <w:r w:rsidRPr="00587A15">
        <w:rPr>
          <w:rFonts w:ascii="Calibri" w:eastAsia="Times New Roman" w:hAnsi="Calibri" w:cs="Calibri"/>
          <w:color w:val="000000"/>
          <w:kern w:val="0"/>
          <w:sz w:val="32"/>
          <w:szCs w:val="32"/>
          <w:lang w:eastAsia="de-DE"/>
          <w14:ligatures w14:val="none"/>
        </w:rPr>
        <w:t>Wie wird eigentlich Geld an der Börse verdient? Und wie gelingt der Wandel von der klassischen Sparkassen-Kundin zur selbstbestimmten Anlegerin?</w:t>
      </w:r>
    </w:p>
    <w:p w14:paraId="7F7DB562" w14:textId="77777777" w:rsidR="00087258" w:rsidRPr="00587A15" w:rsidRDefault="00087258" w:rsidP="00087258">
      <w:pPr>
        <w:spacing w:after="165" w:line="240" w:lineRule="auto"/>
        <w:rPr>
          <w:rFonts w:ascii="Times New Roman" w:eastAsia="Times New Roman" w:hAnsi="Times New Roman" w:cs="Times New Roman"/>
          <w:kern w:val="0"/>
          <w:sz w:val="32"/>
          <w:szCs w:val="32"/>
          <w:lang w:eastAsia="de-DE"/>
          <w14:ligatures w14:val="none"/>
        </w:rPr>
      </w:pPr>
      <w:r w:rsidRPr="00587A15">
        <w:rPr>
          <w:rFonts w:ascii="Calibri" w:eastAsia="Times New Roman" w:hAnsi="Calibri" w:cs="Calibri"/>
          <w:color w:val="000000"/>
          <w:kern w:val="0"/>
          <w:sz w:val="32"/>
          <w:szCs w:val="32"/>
          <w:lang w:eastAsia="de-DE"/>
          <w14:ligatures w14:val="none"/>
        </w:rPr>
        <w:t>In diesem Kurs tauchen wir kompakt und verständlich in die Welt der Geldanlage ein. Wir sprechen über die Rolle von Zeit, Inflation und dem Zinseszinseffekt, vergleichen Sparkassendepot vs. Neobroker, und klären die Grundlagen rund um Aktien, ETFs, Anleihen, Dividenden, Gold und Bitcoin. Du bekommst außerdem einen kurzen Einstieg ins aktive Handeln mit Einzelaktien – von Trader-Strategien bis zum langfristigen Investieren („Entenjäger“). Dabei spielt auch die Frage eine Rolle: Wie mache ich mir das Leben an der Börse steuerlich einfach? Neben Zahlen und Fakten geht es auch um dich selbst: den mentalen Schritt vom „Sicherheitsdenken“ zur eigenverantwortlichen Geldanlage. Und darum, wie du erkennst, ob dein Depot wirklich auf dem richtigen Weg ist – oder ob dich dein Depotauszug vielleicht trügt.</w:t>
      </w:r>
    </w:p>
    <w:p w14:paraId="14A4771A" w14:textId="77777777" w:rsidR="00087258" w:rsidRPr="00587A15" w:rsidRDefault="00087258" w:rsidP="00087258">
      <w:pPr>
        <w:spacing w:after="165" w:line="240" w:lineRule="auto"/>
        <w:rPr>
          <w:rFonts w:ascii="Times New Roman" w:eastAsia="Times New Roman" w:hAnsi="Times New Roman" w:cs="Times New Roman"/>
          <w:kern w:val="0"/>
          <w:sz w:val="32"/>
          <w:szCs w:val="32"/>
          <w:lang w:eastAsia="de-DE"/>
          <w14:ligatures w14:val="none"/>
        </w:rPr>
      </w:pPr>
      <w:r w:rsidRPr="00587A15">
        <w:rPr>
          <w:rFonts w:ascii="Calibri" w:eastAsia="Times New Roman" w:hAnsi="Calibri" w:cs="Calibri"/>
          <w:color w:val="000000"/>
          <w:kern w:val="0"/>
          <w:sz w:val="32"/>
          <w:szCs w:val="32"/>
          <w:lang w:eastAsia="de-DE"/>
          <w14:ligatures w14:val="none"/>
        </w:rPr>
        <w:t>Für Einsteigerinnen mit Neugier genauso geeignet wie für Fortgeschrittene, die Klarheit und Strategie suchen.</w:t>
      </w:r>
    </w:p>
    <w:p w14:paraId="43598F1D" w14:textId="77777777" w:rsidR="00664791" w:rsidRDefault="00664791" w:rsidP="00664791">
      <w:pPr>
        <w:spacing w:after="0" w:line="240" w:lineRule="auto"/>
        <w:rPr>
          <w:rFonts w:ascii="Times New Roman" w:eastAsia="Times New Roman" w:hAnsi="Times New Roman" w:cs="Times New Roman"/>
          <w:kern w:val="0"/>
          <w:sz w:val="24"/>
          <w:szCs w:val="24"/>
          <w:lang w:eastAsia="de-DE"/>
          <w14:ligatures w14:val="none"/>
        </w:rPr>
      </w:pPr>
    </w:p>
    <w:p w14:paraId="16B922DD" w14:textId="77777777" w:rsidR="00087258" w:rsidRDefault="00087258" w:rsidP="00664791">
      <w:pPr>
        <w:spacing w:after="0" w:line="240" w:lineRule="auto"/>
        <w:rPr>
          <w:rFonts w:ascii="Times New Roman" w:eastAsia="Times New Roman" w:hAnsi="Times New Roman" w:cs="Times New Roman"/>
          <w:kern w:val="0"/>
          <w:sz w:val="24"/>
          <w:szCs w:val="24"/>
          <w:lang w:eastAsia="de-DE"/>
          <w14:ligatures w14:val="none"/>
        </w:rPr>
      </w:pPr>
    </w:p>
    <w:p w14:paraId="7425C72D" w14:textId="77777777" w:rsidR="00664791" w:rsidRPr="00587A15" w:rsidRDefault="00664791" w:rsidP="00664791">
      <w:pPr>
        <w:spacing w:before="100" w:beforeAutospacing="1" w:after="100" w:afterAutospacing="1" w:line="240" w:lineRule="auto"/>
        <w:outlineLvl w:val="3"/>
        <w:rPr>
          <w:rFonts w:ascii="Arial Rounded MT Bold" w:eastAsia="Times New Roman" w:hAnsi="Arial Rounded MT Bold" w:cs="Times New Roman"/>
          <w:b/>
          <w:bCs/>
          <w:kern w:val="0"/>
          <w:sz w:val="32"/>
          <w:szCs w:val="32"/>
          <w:lang w:eastAsia="de-DE"/>
          <w14:ligatures w14:val="none"/>
        </w:rPr>
      </w:pPr>
      <w:hyperlink r:id="rId6" w:tooltip="ETF-Grundlagen" w:history="1">
        <w:r w:rsidRPr="00587A15">
          <w:rPr>
            <w:rFonts w:ascii="Arial Rounded MT Bold" w:eastAsia="Times New Roman" w:hAnsi="Arial Rounded MT Bold" w:cs="Times New Roman"/>
            <w:b/>
            <w:bCs/>
            <w:color w:val="0000FF"/>
            <w:kern w:val="0"/>
            <w:sz w:val="32"/>
            <w:szCs w:val="32"/>
            <w:u w:val="single"/>
            <w:lang w:eastAsia="de-DE"/>
            <w14:ligatures w14:val="none"/>
          </w:rPr>
          <w:t>ETF-Grundlagen</w:t>
        </w:r>
      </w:hyperlink>
    </w:p>
    <w:p w14:paraId="68570FEB" w14:textId="25A80B8F" w:rsidR="00664791" w:rsidRPr="00587A15" w:rsidRDefault="00664791" w:rsidP="00664791">
      <w:pPr>
        <w:numPr>
          <w:ilvl w:val="0"/>
          <w:numId w:val="2"/>
        </w:numPr>
        <w:spacing w:before="100" w:beforeAutospacing="1" w:after="100" w:afterAutospacing="1" w:line="240" w:lineRule="auto"/>
        <w:rPr>
          <w:rFonts w:ascii="Arial Rounded MT Bold" w:eastAsia="Times New Roman" w:hAnsi="Arial Rounded MT Bold" w:cs="Times New Roman"/>
          <w:kern w:val="0"/>
          <w:sz w:val="32"/>
          <w:szCs w:val="32"/>
          <w:lang w:eastAsia="de-DE"/>
          <w14:ligatures w14:val="none"/>
        </w:rPr>
      </w:pPr>
      <w:r w:rsidRPr="00587A15">
        <w:rPr>
          <w:rFonts w:ascii="Arial Rounded MT Bold" w:eastAsia="Times New Roman" w:hAnsi="Arial Rounded MT Bold" w:cs="Times New Roman"/>
          <w:kern w:val="0"/>
          <w:sz w:val="32"/>
          <w:szCs w:val="32"/>
          <w:lang w:eastAsia="de-DE"/>
          <w14:ligatures w14:val="none"/>
        </w:rPr>
        <w:t xml:space="preserve">Kursleitung: Schaller, Silvo </w:t>
      </w:r>
    </w:p>
    <w:p w14:paraId="6F0A8CE6" w14:textId="616DD8AA" w:rsidR="00664791" w:rsidRPr="00587A15" w:rsidRDefault="00664791" w:rsidP="00664791">
      <w:pPr>
        <w:numPr>
          <w:ilvl w:val="0"/>
          <w:numId w:val="2"/>
        </w:numPr>
        <w:spacing w:before="100" w:beforeAutospacing="1" w:after="100" w:afterAutospacing="1" w:line="240" w:lineRule="auto"/>
        <w:rPr>
          <w:rFonts w:ascii="Arial Rounded MT Bold" w:eastAsia="Times New Roman" w:hAnsi="Arial Rounded MT Bold" w:cs="Times New Roman"/>
          <w:kern w:val="0"/>
          <w:sz w:val="32"/>
          <w:szCs w:val="32"/>
          <w:lang w:eastAsia="de-DE"/>
          <w14:ligatures w14:val="none"/>
        </w:rPr>
      </w:pPr>
      <w:r w:rsidRPr="00587A15">
        <w:rPr>
          <w:rFonts w:ascii="Arial Rounded MT Bold" w:eastAsia="Times New Roman" w:hAnsi="Arial Rounded MT Bold" w:cs="Times New Roman"/>
          <w:kern w:val="0"/>
          <w:sz w:val="32"/>
          <w:szCs w:val="32"/>
          <w:lang w:eastAsia="de-DE"/>
          <w14:ligatures w14:val="none"/>
        </w:rPr>
        <w:t>Datum: Do. 29.</w:t>
      </w:r>
      <w:r w:rsidR="007D0360">
        <w:rPr>
          <w:rFonts w:ascii="Arial Rounded MT Bold" w:eastAsia="Times New Roman" w:hAnsi="Arial Rounded MT Bold" w:cs="Times New Roman"/>
          <w:kern w:val="0"/>
          <w:sz w:val="32"/>
          <w:szCs w:val="32"/>
          <w:lang w:eastAsia="de-DE"/>
          <w14:ligatures w14:val="none"/>
        </w:rPr>
        <w:t xml:space="preserve"> Januar </w:t>
      </w:r>
      <w:r w:rsidRPr="00587A15">
        <w:rPr>
          <w:rFonts w:ascii="Arial Rounded MT Bold" w:eastAsia="Times New Roman" w:hAnsi="Arial Rounded MT Bold" w:cs="Times New Roman"/>
          <w:kern w:val="0"/>
          <w:sz w:val="32"/>
          <w:szCs w:val="32"/>
          <w:lang w:eastAsia="de-DE"/>
          <w14:ligatures w14:val="none"/>
        </w:rPr>
        <w:t xml:space="preserve">2026 </w:t>
      </w:r>
    </w:p>
    <w:p w14:paraId="02CC4E4B" w14:textId="77777777" w:rsidR="00664791" w:rsidRPr="00587A15" w:rsidRDefault="00664791" w:rsidP="00664791">
      <w:pPr>
        <w:numPr>
          <w:ilvl w:val="0"/>
          <w:numId w:val="2"/>
        </w:numPr>
        <w:spacing w:before="100" w:beforeAutospacing="1" w:after="100" w:afterAutospacing="1" w:line="240" w:lineRule="auto"/>
        <w:rPr>
          <w:rFonts w:ascii="Arial Rounded MT Bold" w:eastAsia="Times New Roman" w:hAnsi="Arial Rounded MT Bold" w:cs="Times New Roman"/>
          <w:kern w:val="0"/>
          <w:sz w:val="32"/>
          <w:szCs w:val="32"/>
          <w:lang w:eastAsia="de-DE"/>
          <w14:ligatures w14:val="none"/>
        </w:rPr>
      </w:pPr>
      <w:r w:rsidRPr="00587A15">
        <w:rPr>
          <w:rFonts w:ascii="Arial Rounded MT Bold" w:eastAsia="Times New Roman" w:hAnsi="Arial Rounded MT Bold" w:cs="Times New Roman"/>
          <w:kern w:val="0"/>
          <w:sz w:val="32"/>
          <w:szCs w:val="32"/>
          <w:lang w:eastAsia="de-DE"/>
          <w14:ligatures w14:val="none"/>
        </w:rPr>
        <w:t>Uhrzeit: 18:00 - 20:00 Uhr</w:t>
      </w:r>
    </w:p>
    <w:p w14:paraId="72E434BC" w14:textId="77777777" w:rsidR="00664791" w:rsidRPr="00587A15" w:rsidRDefault="00664791" w:rsidP="00664791">
      <w:pPr>
        <w:numPr>
          <w:ilvl w:val="0"/>
          <w:numId w:val="2"/>
        </w:numPr>
        <w:spacing w:before="100" w:beforeAutospacing="1" w:after="100" w:afterAutospacing="1" w:line="240" w:lineRule="auto"/>
        <w:rPr>
          <w:rFonts w:ascii="Arial Rounded MT Bold" w:eastAsia="Times New Roman" w:hAnsi="Arial Rounded MT Bold" w:cs="Times New Roman"/>
          <w:kern w:val="0"/>
          <w:sz w:val="32"/>
          <w:szCs w:val="32"/>
          <w:lang w:eastAsia="de-DE"/>
          <w14:ligatures w14:val="none"/>
        </w:rPr>
      </w:pPr>
      <w:r w:rsidRPr="00587A15">
        <w:rPr>
          <w:rFonts w:ascii="Arial Rounded MT Bold" w:eastAsia="Times New Roman" w:hAnsi="Arial Rounded MT Bold" w:cs="Times New Roman"/>
          <w:kern w:val="0"/>
          <w:sz w:val="32"/>
          <w:szCs w:val="32"/>
          <w:lang w:eastAsia="de-DE"/>
          <w14:ligatures w14:val="none"/>
        </w:rPr>
        <w:t xml:space="preserve">Ort: </w:t>
      </w:r>
      <w:proofErr w:type="spellStart"/>
      <w:r w:rsidRPr="00587A15">
        <w:rPr>
          <w:rFonts w:ascii="Arial Rounded MT Bold" w:eastAsia="Times New Roman" w:hAnsi="Arial Rounded MT Bold" w:cs="Times New Roman"/>
          <w:kern w:val="0"/>
          <w:sz w:val="32"/>
          <w:szCs w:val="32"/>
          <w:lang w:eastAsia="de-DE"/>
          <w14:ligatures w14:val="none"/>
        </w:rPr>
        <w:t>vhs</w:t>
      </w:r>
      <w:proofErr w:type="spellEnd"/>
      <w:r w:rsidRPr="00587A15">
        <w:rPr>
          <w:rFonts w:ascii="Arial Rounded MT Bold" w:eastAsia="Times New Roman" w:hAnsi="Arial Rounded MT Bold" w:cs="Times New Roman"/>
          <w:kern w:val="0"/>
          <w:sz w:val="32"/>
          <w:szCs w:val="32"/>
          <w:lang w:eastAsia="de-DE"/>
          <w14:ligatures w14:val="none"/>
        </w:rPr>
        <w:t>, Ahornring 121, Raum 1.2</w:t>
      </w:r>
    </w:p>
    <w:p w14:paraId="61A8F707" w14:textId="53ECA1FD" w:rsidR="00664791" w:rsidRPr="00D62CE6" w:rsidRDefault="00664791" w:rsidP="00664791">
      <w:pPr>
        <w:spacing w:after="0" w:line="240" w:lineRule="auto"/>
        <w:rPr>
          <w:rFonts w:ascii="Arial Rounded MT Bold" w:eastAsia="Times New Roman" w:hAnsi="Arial Rounded MT Bold" w:cs="Times New Roman"/>
          <w:kern w:val="0"/>
          <w:sz w:val="32"/>
          <w:szCs w:val="32"/>
          <w:lang w:eastAsia="de-DE"/>
          <w14:ligatures w14:val="none"/>
        </w:rPr>
      </w:pPr>
      <w:r w:rsidRPr="00587A15">
        <w:rPr>
          <w:rFonts w:ascii="Arial Rounded MT Bold" w:eastAsia="Times New Roman" w:hAnsi="Arial Rounded MT Bold" w:cs="Times New Roman"/>
          <w:kern w:val="0"/>
          <w:sz w:val="32"/>
          <w:szCs w:val="32"/>
          <w:lang w:eastAsia="de-DE"/>
          <w14:ligatures w14:val="none"/>
        </w:rPr>
        <w:t xml:space="preserve">20,00 € </w:t>
      </w:r>
    </w:p>
    <w:p w14:paraId="4E03B6D8" w14:textId="77777777" w:rsidR="00664791" w:rsidRDefault="00664791" w:rsidP="00664791">
      <w:pPr>
        <w:spacing w:after="0" w:line="240" w:lineRule="auto"/>
        <w:rPr>
          <w:rFonts w:ascii="Times New Roman" w:eastAsia="Times New Roman" w:hAnsi="Times New Roman" w:cs="Times New Roman"/>
          <w:kern w:val="0"/>
          <w:sz w:val="24"/>
          <w:szCs w:val="24"/>
          <w:lang w:eastAsia="de-DE"/>
          <w14:ligatures w14:val="none"/>
        </w:rPr>
      </w:pPr>
    </w:p>
    <w:p w14:paraId="725E6A76" w14:textId="77777777" w:rsidR="00664791" w:rsidRPr="00664791" w:rsidRDefault="00664791" w:rsidP="00664791">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664791">
        <w:rPr>
          <w:rFonts w:ascii="Times New Roman" w:eastAsia="Times New Roman" w:hAnsi="Times New Roman" w:cs="Times New Roman"/>
          <w:b/>
          <w:bCs/>
          <w:kern w:val="0"/>
          <w:sz w:val="36"/>
          <w:szCs w:val="36"/>
          <w:lang w:eastAsia="de-DE"/>
          <w14:ligatures w14:val="none"/>
        </w:rPr>
        <w:t>Kursbeschreibung</w:t>
      </w:r>
    </w:p>
    <w:p w14:paraId="2B2732A5" w14:textId="77777777" w:rsidR="00664791" w:rsidRPr="00587A15" w:rsidRDefault="00664791" w:rsidP="00664791">
      <w:pPr>
        <w:spacing w:before="240" w:after="0" w:line="240" w:lineRule="auto"/>
        <w:outlineLvl w:val="0"/>
        <w:rPr>
          <w:rFonts w:ascii="Times New Roman" w:eastAsia="Times New Roman" w:hAnsi="Times New Roman" w:cs="Times New Roman"/>
          <w:b/>
          <w:bCs/>
          <w:kern w:val="36"/>
          <w:sz w:val="32"/>
          <w:szCs w:val="32"/>
          <w:lang w:eastAsia="de-DE"/>
          <w14:ligatures w14:val="none"/>
        </w:rPr>
      </w:pPr>
      <w:r w:rsidRPr="00587A15">
        <w:rPr>
          <w:rFonts w:ascii="Calibri" w:eastAsia="Times New Roman" w:hAnsi="Calibri" w:cs="Calibri"/>
          <w:b/>
          <w:bCs/>
          <w:color w:val="000000"/>
          <w:kern w:val="36"/>
          <w:sz w:val="32"/>
          <w:szCs w:val="32"/>
          <w:lang w:eastAsia="de-DE"/>
          <w14:ligatures w14:val="none"/>
        </w:rPr>
        <w:t>Wundermittel an der Börse?</w:t>
      </w:r>
    </w:p>
    <w:p w14:paraId="19CEAE7F" w14:textId="77777777" w:rsidR="00664791" w:rsidRPr="00587A15" w:rsidRDefault="00664791" w:rsidP="00664791">
      <w:pPr>
        <w:spacing w:before="240" w:after="0" w:line="240" w:lineRule="auto"/>
        <w:outlineLvl w:val="0"/>
        <w:rPr>
          <w:rFonts w:ascii="Times New Roman" w:eastAsia="Times New Roman" w:hAnsi="Times New Roman" w:cs="Times New Roman"/>
          <w:b/>
          <w:bCs/>
          <w:kern w:val="36"/>
          <w:sz w:val="32"/>
          <w:szCs w:val="32"/>
          <w:lang w:eastAsia="de-DE"/>
          <w14:ligatures w14:val="none"/>
        </w:rPr>
      </w:pPr>
      <w:r w:rsidRPr="00587A15">
        <w:rPr>
          <w:rFonts w:ascii="Calibri" w:eastAsia="Times New Roman" w:hAnsi="Calibri" w:cs="Calibri"/>
          <w:b/>
          <w:bCs/>
          <w:color w:val="000000"/>
          <w:kern w:val="36"/>
          <w:sz w:val="32"/>
          <w:szCs w:val="32"/>
          <w:lang w:eastAsia="de-DE"/>
          <w14:ligatures w14:val="none"/>
        </w:rPr>
        <w:t>Für alle, die ETFs endlich durchschauen und bewusst einsetzen wollen – ob als Einstieg oder zur Vertiefung</w:t>
      </w:r>
    </w:p>
    <w:p w14:paraId="341DE1BC" w14:textId="117CD8DE" w:rsidR="00587A15" w:rsidRPr="00D62CE6" w:rsidRDefault="00664791" w:rsidP="00D62CE6">
      <w:pPr>
        <w:spacing w:before="240" w:after="0" w:line="240" w:lineRule="auto"/>
        <w:outlineLvl w:val="0"/>
        <w:rPr>
          <w:rFonts w:ascii="Times New Roman" w:eastAsia="Times New Roman" w:hAnsi="Times New Roman" w:cs="Times New Roman"/>
          <w:b/>
          <w:bCs/>
          <w:kern w:val="36"/>
          <w:sz w:val="32"/>
          <w:szCs w:val="32"/>
          <w:lang w:eastAsia="de-DE"/>
          <w14:ligatures w14:val="none"/>
        </w:rPr>
      </w:pPr>
      <w:r w:rsidRPr="00587A15">
        <w:rPr>
          <w:rFonts w:ascii="Calibri" w:eastAsia="Times New Roman" w:hAnsi="Calibri" w:cs="Calibri"/>
          <w:color w:val="000000"/>
          <w:kern w:val="36"/>
          <w:sz w:val="32"/>
          <w:szCs w:val="32"/>
          <w:lang w:eastAsia="de-DE"/>
          <w14:ligatures w14:val="none"/>
        </w:rPr>
        <w:t xml:space="preserve">ETFs gelten als einfach, günstig und sicher – doch was steckt wirklich hinter diesen Fonds? In diesem Kurs lernst du, warum gerade beim Einstieg und der Kleinanlage besonders von der juristischen Konstruktion von ETFs profitiert wird – und worin die entscheidenden Unterschiede zu klassischen Investmentfonds der Banken und Sparkassen liegen. Wir besprechen die Vorteile von Welt-Aktien-ETFs, stellen wichtige Indizes wie MSCI World, S&amp;P 500, DAX und Emerging </w:t>
      </w:r>
      <w:proofErr w:type="spellStart"/>
      <w:r w:rsidRPr="00587A15">
        <w:rPr>
          <w:rFonts w:ascii="Calibri" w:eastAsia="Times New Roman" w:hAnsi="Calibri" w:cs="Calibri"/>
          <w:color w:val="000000"/>
          <w:kern w:val="36"/>
          <w:sz w:val="32"/>
          <w:szCs w:val="32"/>
          <w:lang w:eastAsia="de-DE"/>
          <w14:ligatures w14:val="none"/>
        </w:rPr>
        <w:t>Markets</w:t>
      </w:r>
      <w:proofErr w:type="spellEnd"/>
      <w:r w:rsidRPr="00587A15">
        <w:rPr>
          <w:rFonts w:ascii="Calibri" w:eastAsia="Times New Roman" w:hAnsi="Calibri" w:cs="Calibri"/>
          <w:color w:val="000000"/>
          <w:kern w:val="36"/>
          <w:sz w:val="32"/>
          <w:szCs w:val="32"/>
          <w:lang w:eastAsia="de-DE"/>
          <w14:ligatures w14:val="none"/>
        </w:rPr>
        <w:t xml:space="preserve"> vor und zeigen dir Schritt für Schritt, worauf du beim Kauf, Sparplan oder bei Einmalanlagen achten solltest. Auch ein Kostenvergleich zu aktiv gemanagten Fonds darf nicht fehlen. Zum Schluss gehen wir der Frage nach: Sind ETFs wirklich risikolos? Oder gibt es – wie bei Siegfried, dem Drachentöter – eine unsichtbare Schwachstelle, auf die man achten sollte</w:t>
      </w:r>
    </w:p>
    <w:p w14:paraId="29DA2872" w14:textId="77777777" w:rsidR="00587A15" w:rsidRPr="00587A15" w:rsidRDefault="00587A15" w:rsidP="00664791">
      <w:pPr>
        <w:spacing w:after="0" w:line="240" w:lineRule="auto"/>
        <w:rPr>
          <w:rFonts w:ascii="Times New Roman" w:eastAsia="Times New Roman" w:hAnsi="Times New Roman" w:cs="Times New Roman"/>
          <w:kern w:val="0"/>
          <w:sz w:val="32"/>
          <w:szCs w:val="32"/>
          <w:lang w:eastAsia="de-DE"/>
          <w14:ligatures w14:val="none"/>
        </w:rPr>
      </w:pPr>
    </w:p>
    <w:p w14:paraId="399AE15D" w14:textId="77777777" w:rsidR="00664791" w:rsidRPr="00664791" w:rsidRDefault="00664791" w:rsidP="00664791">
      <w:pPr>
        <w:spacing w:after="0" w:line="240" w:lineRule="auto"/>
        <w:rPr>
          <w:rFonts w:ascii="Times New Roman" w:eastAsia="Times New Roman" w:hAnsi="Times New Roman" w:cs="Times New Roman"/>
          <w:kern w:val="0"/>
          <w:sz w:val="24"/>
          <w:szCs w:val="24"/>
          <w:lang w:eastAsia="de-DE"/>
          <w14:ligatures w14:val="none"/>
        </w:rPr>
      </w:pPr>
    </w:p>
    <w:p w14:paraId="2C8594F6" w14:textId="77777777" w:rsidR="00664791" w:rsidRPr="00587A15" w:rsidRDefault="00664791" w:rsidP="00664791">
      <w:pPr>
        <w:spacing w:before="100" w:beforeAutospacing="1" w:after="100" w:afterAutospacing="1" w:line="240" w:lineRule="auto"/>
        <w:outlineLvl w:val="3"/>
        <w:rPr>
          <w:rFonts w:ascii="Arial Rounded MT Bold" w:eastAsia="Times New Roman" w:hAnsi="Arial Rounded MT Bold" w:cs="Times New Roman"/>
          <w:b/>
          <w:bCs/>
          <w:kern w:val="0"/>
          <w:sz w:val="32"/>
          <w:szCs w:val="32"/>
          <w:lang w:eastAsia="de-DE"/>
          <w14:ligatures w14:val="none"/>
        </w:rPr>
      </w:pPr>
      <w:hyperlink r:id="rId7" w:tooltip="ETF-Strategien &amp; Auswahl gezielt vertiefen" w:history="1">
        <w:r w:rsidRPr="00587A15">
          <w:rPr>
            <w:rFonts w:ascii="Arial Rounded MT Bold" w:eastAsia="Times New Roman" w:hAnsi="Arial Rounded MT Bold" w:cs="Times New Roman"/>
            <w:b/>
            <w:bCs/>
            <w:color w:val="0000FF"/>
            <w:kern w:val="0"/>
            <w:sz w:val="32"/>
            <w:szCs w:val="32"/>
            <w:u w:val="single"/>
            <w:lang w:eastAsia="de-DE"/>
            <w14:ligatures w14:val="none"/>
          </w:rPr>
          <w:t>ETF-Strategien &amp; Auswahl gezielt vertiefen</w:t>
        </w:r>
      </w:hyperlink>
    </w:p>
    <w:p w14:paraId="1BB063D5" w14:textId="07C4201C" w:rsidR="00664791" w:rsidRPr="00587A15" w:rsidRDefault="00664791" w:rsidP="00664791">
      <w:pPr>
        <w:numPr>
          <w:ilvl w:val="0"/>
          <w:numId w:val="3"/>
        </w:numPr>
        <w:spacing w:before="100" w:beforeAutospacing="1" w:after="100" w:afterAutospacing="1" w:line="240" w:lineRule="auto"/>
        <w:rPr>
          <w:rFonts w:ascii="Arial Rounded MT Bold" w:eastAsia="Times New Roman" w:hAnsi="Arial Rounded MT Bold" w:cs="Times New Roman"/>
          <w:kern w:val="0"/>
          <w:sz w:val="32"/>
          <w:szCs w:val="32"/>
          <w:lang w:eastAsia="de-DE"/>
          <w14:ligatures w14:val="none"/>
        </w:rPr>
      </w:pPr>
      <w:r w:rsidRPr="00587A15">
        <w:rPr>
          <w:rFonts w:ascii="Arial Rounded MT Bold" w:eastAsia="Times New Roman" w:hAnsi="Arial Rounded MT Bold" w:cs="Times New Roman"/>
          <w:kern w:val="0"/>
          <w:sz w:val="32"/>
          <w:szCs w:val="32"/>
          <w:lang w:eastAsia="de-DE"/>
          <w14:ligatures w14:val="none"/>
        </w:rPr>
        <w:t xml:space="preserve">Kursleitung: Schaller, Silvo </w:t>
      </w:r>
    </w:p>
    <w:p w14:paraId="58F29A46" w14:textId="393B0AEF" w:rsidR="00664791" w:rsidRPr="00587A15" w:rsidRDefault="00664791" w:rsidP="00664791">
      <w:pPr>
        <w:numPr>
          <w:ilvl w:val="0"/>
          <w:numId w:val="3"/>
        </w:numPr>
        <w:spacing w:before="100" w:beforeAutospacing="1" w:after="100" w:afterAutospacing="1" w:line="240" w:lineRule="auto"/>
        <w:rPr>
          <w:rFonts w:ascii="Arial Rounded MT Bold" w:eastAsia="Times New Roman" w:hAnsi="Arial Rounded MT Bold" w:cs="Times New Roman"/>
          <w:kern w:val="0"/>
          <w:sz w:val="32"/>
          <w:szCs w:val="32"/>
          <w:lang w:eastAsia="de-DE"/>
          <w14:ligatures w14:val="none"/>
        </w:rPr>
      </w:pPr>
      <w:r w:rsidRPr="00587A15">
        <w:rPr>
          <w:rFonts w:ascii="Arial Rounded MT Bold" w:eastAsia="Times New Roman" w:hAnsi="Arial Rounded MT Bold" w:cs="Times New Roman"/>
          <w:kern w:val="0"/>
          <w:sz w:val="32"/>
          <w:szCs w:val="32"/>
          <w:lang w:eastAsia="de-DE"/>
          <w14:ligatures w14:val="none"/>
        </w:rPr>
        <w:t>Datum: Do. 26.</w:t>
      </w:r>
      <w:r w:rsidR="007D0360">
        <w:rPr>
          <w:rFonts w:ascii="Arial Rounded MT Bold" w:eastAsia="Times New Roman" w:hAnsi="Arial Rounded MT Bold" w:cs="Times New Roman"/>
          <w:kern w:val="0"/>
          <w:sz w:val="32"/>
          <w:szCs w:val="32"/>
          <w:lang w:eastAsia="de-DE"/>
          <w14:ligatures w14:val="none"/>
        </w:rPr>
        <w:t xml:space="preserve"> Februar </w:t>
      </w:r>
      <w:r w:rsidRPr="00587A15">
        <w:rPr>
          <w:rFonts w:ascii="Arial Rounded MT Bold" w:eastAsia="Times New Roman" w:hAnsi="Arial Rounded MT Bold" w:cs="Times New Roman"/>
          <w:kern w:val="0"/>
          <w:sz w:val="32"/>
          <w:szCs w:val="32"/>
          <w:lang w:eastAsia="de-DE"/>
          <w14:ligatures w14:val="none"/>
        </w:rPr>
        <w:t xml:space="preserve">2026 </w:t>
      </w:r>
    </w:p>
    <w:p w14:paraId="6E155C99" w14:textId="77777777" w:rsidR="00664791" w:rsidRPr="00587A15" w:rsidRDefault="00664791" w:rsidP="00664791">
      <w:pPr>
        <w:numPr>
          <w:ilvl w:val="0"/>
          <w:numId w:val="3"/>
        </w:numPr>
        <w:spacing w:before="100" w:beforeAutospacing="1" w:after="100" w:afterAutospacing="1" w:line="240" w:lineRule="auto"/>
        <w:rPr>
          <w:rFonts w:ascii="Arial Rounded MT Bold" w:eastAsia="Times New Roman" w:hAnsi="Arial Rounded MT Bold" w:cs="Times New Roman"/>
          <w:kern w:val="0"/>
          <w:sz w:val="32"/>
          <w:szCs w:val="32"/>
          <w:lang w:eastAsia="de-DE"/>
          <w14:ligatures w14:val="none"/>
        </w:rPr>
      </w:pPr>
      <w:r w:rsidRPr="00587A15">
        <w:rPr>
          <w:rFonts w:ascii="Arial Rounded MT Bold" w:eastAsia="Times New Roman" w:hAnsi="Arial Rounded MT Bold" w:cs="Times New Roman"/>
          <w:kern w:val="0"/>
          <w:sz w:val="32"/>
          <w:szCs w:val="32"/>
          <w:lang w:eastAsia="de-DE"/>
          <w14:ligatures w14:val="none"/>
        </w:rPr>
        <w:t>Uhrzeit: 18:00 - 20:00 Uhr</w:t>
      </w:r>
    </w:p>
    <w:p w14:paraId="448E4C5F" w14:textId="77777777" w:rsidR="00664791" w:rsidRPr="00587A15" w:rsidRDefault="00664791" w:rsidP="00664791">
      <w:pPr>
        <w:numPr>
          <w:ilvl w:val="0"/>
          <w:numId w:val="3"/>
        </w:numPr>
        <w:spacing w:before="100" w:beforeAutospacing="1" w:after="100" w:afterAutospacing="1" w:line="240" w:lineRule="auto"/>
        <w:rPr>
          <w:rFonts w:ascii="Arial Rounded MT Bold" w:eastAsia="Times New Roman" w:hAnsi="Arial Rounded MT Bold" w:cs="Times New Roman"/>
          <w:kern w:val="0"/>
          <w:sz w:val="32"/>
          <w:szCs w:val="32"/>
          <w:lang w:eastAsia="de-DE"/>
          <w14:ligatures w14:val="none"/>
        </w:rPr>
      </w:pPr>
      <w:r w:rsidRPr="00587A15">
        <w:rPr>
          <w:rFonts w:ascii="Arial Rounded MT Bold" w:eastAsia="Times New Roman" w:hAnsi="Arial Rounded MT Bold" w:cs="Times New Roman"/>
          <w:kern w:val="0"/>
          <w:sz w:val="32"/>
          <w:szCs w:val="32"/>
          <w:lang w:eastAsia="de-DE"/>
          <w14:ligatures w14:val="none"/>
        </w:rPr>
        <w:t xml:space="preserve">Ort: </w:t>
      </w:r>
      <w:proofErr w:type="spellStart"/>
      <w:r w:rsidRPr="00587A15">
        <w:rPr>
          <w:rFonts w:ascii="Arial Rounded MT Bold" w:eastAsia="Times New Roman" w:hAnsi="Arial Rounded MT Bold" w:cs="Times New Roman"/>
          <w:kern w:val="0"/>
          <w:sz w:val="32"/>
          <w:szCs w:val="32"/>
          <w:lang w:eastAsia="de-DE"/>
          <w14:ligatures w14:val="none"/>
        </w:rPr>
        <w:t>vhs</w:t>
      </w:r>
      <w:proofErr w:type="spellEnd"/>
      <w:r w:rsidRPr="00587A15">
        <w:rPr>
          <w:rFonts w:ascii="Arial Rounded MT Bold" w:eastAsia="Times New Roman" w:hAnsi="Arial Rounded MT Bold" w:cs="Times New Roman"/>
          <w:kern w:val="0"/>
          <w:sz w:val="32"/>
          <w:szCs w:val="32"/>
          <w:lang w:eastAsia="de-DE"/>
          <w14:ligatures w14:val="none"/>
        </w:rPr>
        <w:t>, Ahornring 121, Raum 1.2</w:t>
      </w:r>
    </w:p>
    <w:p w14:paraId="2214BCD8" w14:textId="77777777" w:rsidR="00664791" w:rsidRPr="00587A15" w:rsidRDefault="00664791" w:rsidP="00664791">
      <w:pPr>
        <w:spacing w:after="0" w:line="240" w:lineRule="auto"/>
        <w:rPr>
          <w:rFonts w:ascii="Arial Rounded MT Bold" w:eastAsia="Times New Roman" w:hAnsi="Arial Rounded MT Bold" w:cs="Times New Roman"/>
          <w:kern w:val="0"/>
          <w:sz w:val="32"/>
          <w:szCs w:val="32"/>
          <w:lang w:eastAsia="de-DE"/>
          <w14:ligatures w14:val="none"/>
        </w:rPr>
      </w:pPr>
      <w:r w:rsidRPr="00587A15">
        <w:rPr>
          <w:rFonts w:ascii="Arial Rounded MT Bold" w:eastAsia="Times New Roman" w:hAnsi="Arial Rounded MT Bold" w:cs="Times New Roman"/>
          <w:kern w:val="0"/>
          <w:sz w:val="32"/>
          <w:szCs w:val="32"/>
          <w:lang w:eastAsia="de-DE"/>
          <w14:ligatures w14:val="none"/>
        </w:rPr>
        <w:lastRenderedPageBreak/>
        <w:t xml:space="preserve">20,00 € </w:t>
      </w:r>
    </w:p>
    <w:p w14:paraId="2C65FFAC" w14:textId="77777777" w:rsidR="00664791" w:rsidRPr="00664791" w:rsidRDefault="00664791" w:rsidP="00664791">
      <w:pPr>
        <w:spacing w:after="0" w:line="240" w:lineRule="auto"/>
        <w:rPr>
          <w:rFonts w:ascii="Times New Roman" w:eastAsia="Times New Roman" w:hAnsi="Times New Roman" w:cs="Times New Roman"/>
          <w:kern w:val="0"/>
          <w:sz w:val="24"/>
          <w:szCs w:val="24"/>
          <w:lang w:eastAsia="de-DE"/>
          <w14:ligatures w14:val="none"/>
        </w:rPr>
      </w:pPr>
    </w:p>
    <w:p w14:paraId="65DFA2D7" w14:textId="77777777" w:rsidR="00664791" w:rsidRPr="00664791" w:rsidRDefault="00664791" w:rsidP="00664791">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664791">
        <w:rPr>
          <w:rFonts w:ascii="Times New Roman" w:eastAsia="Times New Roman" w:hAnsi="Times New Roman" w:cs="Times New Roman"/>
          <w:b/>
          <w:bCs/>
          <w:kern w:val="0"/>
          <w:sz w:val="36"/>
          <w:szCs w:val="36"/>
          <w:lang w:eastAsia="de-DE"/>
          <w14:ligatures w14:val="none"/>
        </w:rPr>
        <w:t>Kursbeschreibung</w:t>
      </w:r>
    </w:p>
    <w:p w14:paraId="4F770A7A" w14:textId="77777777" w:rsidR="00664791" w:rsidRPr="00587A15" w:rsidRDefault="00664791" w:rsidP="00664791">
      <w:pPr>
        <w:spacing w:before="240" w:after="0" w:line="240" w:lineRule="auto"/>
        <w:outlineLvl w:val="0"/>
        <w:rPr>
          <w:rFonts w:ascii="Times New Roman" w:eastAsia="Times New Roman" w:hAnsi="Times New Roman" w:cs="Times New Roman"/>
          <w:b/>
          <w:bCs/>
          <w:kern w:val="36"/>
          <w:sz w:val="32"/>
          <w:szCs w:val="32"/>
          <w:lang w:eastAsia="de-DE"/>
          <w14:ligatures w14:val="none"/>
        </w:rPr>
      </w:pPr>
      <w:r w:rsidRPr="00587A15">
        <w:rPr>
          <w:rFonts w:ascii="Calibri" w:eastAsia="Times New Roman" w:hAnsi="Calibri" w:cs="Calibri"/>
          <w:color w:val="000000"/>
          <w:kern w:val="36"/>
          <w:sz w:val="32"/>
          <w:szCs w:val="32"/>
          <w:lang w:eastAsia="de-DE"/>
          <w14:ligatures w14:val="none"/>
        </w:rPr>
        <w:t xml:space="preserve">Du investierst bereits in ETFs – und willst dein Wissen vertiefen, deine Strategie schärfen oder dein Depot gezielt weiterentwickeln? Dann ist dieser Kurs genau richtig für dich. Als Ergänzung zum ETF-Grundlagenkurs (29.01.2026) oder für erfahrene ETF-Anleger*innen bietet dieser Abend fundiertes Wissen rund um die richtige ETF-Auswahl und langfristige Strategien. Wir vergleichen ETF-Investments mit Einzelaktien, besprechen sinnvolle Ansätze für die Altersvorsorge (Stichwort Rentenlücke) und auch für ein Kinderdepot. Du lernst, wie man sich als ETF-Anleger*in </w:t>
      </w:r>
      <w:proofErr w:type="spellStart"/>
      <w:r w:rsidRPr="00587A15">
        <w:rPr>
          <w:rFonts w:ascii="Calibri" w:eastAsia="Times New Roman" w:hAnsi="Calibri" w:cs="Calibri"/>
          <w:color w:val="000000"/>
          <w:kern w:val="36"/>
          <w:sz w:val="32"/>
          <w:szCs w:val="32"/>
          <w:lang w:eastAsia="de-DE"/>
          <w14:ligatures w14:val="none"/>
        </w:rPr>
        <w:t>in</w:t>
      </w:r>
      <w:proofErr w:type="spellEnd"/>
      <w:r w:rsidRPr="00587A15">
        <w:rPr>
          <w:rFonts w:ascii="Calibri" w:eastAsia="Times New Roman" w:hAnsi="Calibri" w:cs="Calibri"/>
          <w:color w:val="000000"/>
          <w:kern w:val="36"/>
          <w:sz w:val="32"/>
          <w:szCs w:val="32"/>
          <w:lang w:eastAsia="de-DE"/>
          <w14:ligatures w14:val="none"/>
        </w:rPr>
        <w:t xml:space="preserve"> Marktkrisen verhält, was Buy-and-Hold, Nachkaufstrategien und der </w:t>
      </w:r>
      <w:proofErr w:type="spellStart"/>
      <w:r w:rsidRPr="00587A15">
        <w:rPr>
          <w:rFonts w:ascii="Calibri" w:eastAsia="Times New Roman" w:hAnsi="Calibri" w:cs="Calibri"/>
          <w:color w:val="000000"/>
          <w:kern w:val="36"/>
          <w:sz w:val="32"/>
          <w:szCs w:val="32"/>
          <w:lang w:eastAsia="de-DE"/>
          <w14:ligatures w14:val="none"/>
        </w:rPr>
        <w:t>Cost</w:t>
      </w:r>
      <w:proofErr w:type="spellEnd"/>
      <w:r w:rsidRPr="00587A15">
        <w:rPr>
          <w:rFonts w:ascii="Calibri" w:eastAsia="Times New Roman" w:hAnsi="Calibri" w:cs="Calibri"/>
          <w:color w:val="000000"/>
          <w:kern w:val="36"/>
          <w:sz w:val="32"/>
          <w:szCs w:val="32"/>
          <w:lang w:eastAsia="de-DE"/>
          <w14:ligatures w14:val="none"/>
        </w:rPr>
        <w:t xml:space="preserve">-Average-Effekt wirklich bringen – und wie du dich online gut informierst, ohne in Panik zu verfallen. Ein weiterer Schwerpunkt: Spezial-ETFs – von Themen- bis Nachhaltigkeits-ETFs, von Anleihen- bis Hebelprodukten. Welche passen zu deiner Strategie – und welche bergen Risiken? </w:t>
      </w:r>
    </w:p>
    <w:p w14:paraId="24D9CFED" w14:textId="77777777" w:rsidR="00664791" w:rsidRPr="00587A15" w:rsidRDefault="00664791" w:rsidP="00664791">
      <w:pPr>
        <w:spacing w:before="240" w:after="0" w:line="240" w:lineRule="auto"/>
        <w:outlineLvl w:val="0"/>
        <w:rPr>
          <w:rFonts w:ascii="Times New Roman" w:eastAsia="Times New Roman" w:hAnsi="Times New Roman" w:cs="Times New Roman"/>
          <w:b/>
          <w:bCs/>
          <w:kern w:val="36"/>
          <w:sz w:val="32"/>
          <w:szCs w:val="32"/>
          <w:lang w:eastAsia="de-DE"/>
          <w14:ligatures w14:val="none"/>
        </w:rPr>
      </w:pPr>
      <w:r w:rsidRPr="00587A15">
        <w:rPr>
          <w:rFonts w:ascii="Calibri" w:eastAsia="Times New Roman" w:hAnsi="Calibri" w:cs="Calibri"/>
          <w:color w:val="000000"/>
          <w:kern w:val="36"/>
          <w:sz w:val="32"/>
          <w:szCs w:val="32"/>
          <w:lang w:eastAsia="de-DE"/>
          <w14:ligatures w14:val="none"/>
        </w:rPr>
        <w:t>Zum Abschluss üben wir ganz praktisch: die passenden ETFs finden, kaufen und typische Fehler vermeiden.</w:t>
      </w:r>
    </w:p>
    <w:p w14:paraId="5A96F586" w14:textId="7D98694D" w:rsidR="007D0360" w:rsidRDefault="00664791" w:rsidP="00587A15">
      <w:pPr>
        <w:spacing w:before="240" w:after="0" w:line="240" w:lineRule="auto"/>
        <w:outlineLvl w:val="0"/>
        <w:rPr>
          <w:rFonts w:ascii="Calibri" w:eastAsia="Times New Roman" w:hAnsi="Calibri" w:cs="Calibri"/>
          <w:color w:val="000000"/>
          <w:kern w:val="36"/>
          <w:sz w:val="32"/>
          <w:szCs w:val="32"/>
          <w:lang w:eastAsia="de-DE"/>
          <w14:ligatures w14:val="none"/>
        </w:rPr>
      </w:pPr>
      <w:r w:rsidRPr="00587A15">
        <w:rPr>
          <w:rFonts w:ascii="Calibri" w:eastAsia="Times New Roman" w:hAnsi="Calibri" w:cs="Calibri"/>
          <w:color w:val="000000"/>
          <w:kern w:val="36"/>
          <w:sz w:val="32"/>
          <w:szCs w:val="32"/>
          <w:lang w:eastAsia="de-DE"/>
          <w14:ligatures w14:val="none"/>
        </w:rPr>
        <w:t>Für alle, die ihre ETF-Anlage auf das nächste Level bringen wollen.</w:t>
      </w:r>
    </w:p>
    <w:p w14:paraId="39C0FCBF" w14:textId="77777777" w:rsidR="007D0360" w:rsidRDefault="007D0360" w:rsidP="00587A15">
      <w:pPr>
        <w:spacing w:before="240" w:after="0" w:line="240" w:lineRule="auto"/>
        <w:outlineLvl w:val="0"/>
        <w:rPr>
          <w:rFonts w:ascii="Calibri" w:eastAsia="Times New Roman" w:hAnsi="Calibri" w:cs="Calibri"/>
          <w:color w:val="000000"/>
          <w:kern w:val="36"/>
          <w:sz w:val="32"/>
          <w:szCs w:val="32"/>
          <w:lang w:eastAsia="de-DE"/>
          <w14:ligatures w14:val="none"/>
        </w:rPr>
      </w:pPr>
    </w:p>
    <w:p w14:paraId="74E573D0" w14:textId="77777777" w:rsidR="007D0360" w:rsidRDefault="007D0360" w:rsidP="00587A15">
      <w:pPr>
        <w:spacing w:before="240" w:after="0" w:line="240" w:lineRule="auto"/>
        <w:outlineLvl w:val="0"/>
        <w:rPr>
          <w:rFonts w:ascii="Calibri" w:eastAsia="Times New Roman" w:hAnsi="Calibri" w:cs="Calibri"/>
          <w:color w:val="000000"/>
          <w:kern w:val="36"/>
          <w:sz w:val="32"/>
          <w:szCs w:val="32"/>
          <w:lang w:eastAsia="de-DE"/>
          <w14:ligatures w14:val="none"/>
        </w:rPr>
      </w:pPr>
    </w:p>
    <w:p w14:paraId="45A021D3" w14:textId="5B0CB910" w:rsidR="007D0360" w:rsidRPr="00D62CE6" w:rsidRDefault="007D0360" w:rsidP="00587A15">
      <w:pPr>
        <w:spacing w:before="240" w:after="0" w:line="240" w:lineRule="auto"/>
        <w:outlineLvl w:val="0"/>
        <w:rPr>
          <w:rFonts w:ascii="Calibri" w:eastAsia="Times New Roman" w:hAnsi="Calibri" w:cs="Calibri"/>
          <w:b/>
          <w:bCs/>
          <w:color w:val="000000"/>
          <w:kern w:val="36"/>
          <w:sz w:val="32"/>
          <w:szCs w:val="32"/>
          <w:u w:val="single"/>
          <w:lang w:eastAsia="de-DE"/>
          <w14:ligatures w14:val="none"/>
        </w:rPr>
      </w:pPr>
      <w:r w:rsidRPr="007D0360">
        <w:rPr>
          <w:rFonts w:ascii="Calibri" w:eastAsia="Times New Roman" w:hAnsi="Calibri" w:cs="Calibri"/>
          <w:b/>
          <w:bCs/>
          <w:color w:val="000000"/>
          <w:kern w:val="36"/>
          <w:sz w:val="32"/>
          <w:szCs w:val="32"/>
          <w:u w:val="single"/>
          <w:lang w:eastAsia="de-DE"/>
          <w14:ligatures w14:val="none"/>
        </w:rPr>
        <w:t>Ausblick weitere Kurse im Sommersemester 2026 VHS Taufkirchen</w:t>
      </w:r>
    </w:p>
    <w:p w14:paraId="16C68D98" w14:textId="6D8FA12D" w:rsidR="007D0360" w:rsidRDefault="007D0360" w:rsidP="00587A15">
      <w:pPr>
        <w:spacing w:before="240" w:after="0" w:line="240" w:lineRule="auto"/>
        <w:outlineLvl w:val="0"/>
        <w:rPr>
          <w:rFonts w:ascii="Calibri" w:eastAsia="Times New Roman" w:hAnsi="Calibri" w:cs="Calibri"/>
          <w:color w:val="000000"/>
          <w:kern w:val="36"/>
          <w:sz w:val="32"/>
          <w:szCs w:val="32"/>
          <w:lang w:eastAsia="de-DE"/>
          <w14:ligatures w14:val="none"/>
        </w:rPr>
      </w:pPr>
      <w:r>
        <w:rPr>
          <w:rFonts w:ascii="Calibri" w:eastAsia="Times New Roman" w:hAnsi="Calibri" w:cs="Calibri"/>
          <w:color w:val="000000"/>
          <w:kern w:val="36"/>
          <w:sz w:val="32"/>
          <w:szCs w:val="32"/>
          <w:lang w:eastAsia="de-DE"/>
          <w14:ligatures w14:val="none"/>
        </w:rPr>
        <w:t>Do, 07 Mai.2026 18 – 20 Uhr</w:t>
      </w:r>
    </w:p>
    <w:p w14:paraId="717FCC6E" w14:textId="1A1D30FF" w:rsidR="007D0360" w:rsidRDefault="007D0360" w:rsidP="00587A15">
      <w:pPr>
        <w:spacing w:before="240" w:after="0" w:line="240" w:lineRule="auto"/>
        <w:outlineLvl w:val="0"/>
        <w:rPr>
          <w:rFonts w:ascii="Calibri" w:eastAsia="Times New Roman" w:hAnsi="Calibri" w:cs="Calibri"/>
          <w:color w:val="000000"/>
          <w:kern w:val="36"/>
          <w:sz w:val="32"/>
          <w:szCs w:val="32"/>
          <w:lang w:eastAsia="de-DE"/>
          <w14:ligatures w14:val="none"/>
        </w:rPr>
      </w:pPr>
      <w:r>
        <w:rPr>
          <w:rFonts w:ascii="Calibri" w:eastAsia="Times New Roman" w:hAnsi="Calibri" w:cs="Calibri"/>
          <w:color w:val="000000"/>
          <w:kern w:val="36"/>
          <w:sz w:val="32"/>
          <w:szCs w:val="32"/>
          <w:lang w:eastAsia="de-DE"/>
          <w14:ligatures w14:val="none"/>
        </w:rPr>
        <w:t>Grundlagen Börse</w:t>
      </w:r>
      <w:r w:rsidR="002034D9">
        <w:rPr>
          <w:rFonts w:ascii="Calibri" w:eastAsia="Times New Roman" w:hAnsi="Calibri" w:cs="Calibri"/>
          <w:color w:val="000000"/>
          <w:kern w:val="36"/>
          <w:sz w:val="32"/>
          <w:szCs w:val="32"/>
          <w:lang w:eastAsia="de-DE"/>
          <w14:ligatures w14:val="none"/>
        </w:rPr>
        <w:t xml:space="preserve"> (gleicher Kurs wie vom Bausparen zum Anleger 15.1.26 – nur neuer Titel)</w:t>
      </w:r>
    </w:p>
    <w:p w14:paraId="01946647" w14:textId="77777777" w:rsidR="007D0360" w:rsidRDefault="007D0360" w:rsidP="00587A15">
      <w:pPr>
        <w:spacing w:before="240" w:after="0" w:line="240" w:lineRule="auto"/>
        <w:outlineLvl w:val="0"/>
        <w:rPr>
          <w:rFonts w:ascii="Calibri" w:eastAsia="Times New Roman" w:hAnsi="Calibri" w:cs="Calibri"/>
          <w:color w:val="000000"/>
          <w:kern w:val="36"/>
          <w:sz w:val="32"/>
          <w:szCs w:val="32"/>
          <w:lang w:eastAsia="de-DE"/>
          <w14:ligatures w14:val="none"/>
        </w:rPr>
      </w:pPr>
    </w:p>
    <w:p w14:paraId="5081A5C8" w14:textId="6DB817D9" w:rsidR="007D0360" w:rsidRDefault="007D0360" w:rsidP="00587A15">
      <w:pPr>
        <w:spacing w:before="240" w:after="0" w:line="240" w:lineRule="auto"/>
        <w:outlineLvl w:val="0"/>
        <w:rPr>
          <w:rFonts w:ascii="Calibri" w:eastAsia="Times New Roman" w:hAnsi="Calibri" w:cs="Calibri"/>
          <w:color w:val="000000"/>
          <w:kern w:val="36"/>
          <w:sz w:val="32"/>
          <w:szCs w:val="32"/>
          <w:lang w:eastAsia="de-DE"/>
          <w14:ligatures w14:val="none"/>
        </w:rPr>
      </w:pPr>
      <w:r>
        <w:rPr>
          <w:rFonts w:ascii="Calibri" w:eastAsia="Times New Roman" w:hAnsi="Calibri" w:cs="Calibri"/>
          <w:color w:val="000000"/>
          <w:kern w:val="36"/>
          <w:sz w:val="32"/>
          <w:szCs w:val="32"/>
          <w:lang w:eastAsia="de-DE"/>
          <w14:ligatures w14:val="none"/>
        </w:rPr>
        <w:t>Do, 21.Mai 18 – 20 Uhr</w:t>
      </w:r>
    </w:p>
    <w:p w14:paraId="713149BD" w14:textId="0A2EE856" w:rsidR="007D0360" w:rsidRDefault="007D0360" w:rsidP="00587A15">
      <w:pPr>
        <w:spacing w:before="240" w:after="0" w:line="240" w:lineRule="auto"/>
        <w:outlineLvl w:val="0"/>
        <w:rPr>
          <w:rFonts w:ascii="Calibri" w:eastAsia="Times New Roman" w:hAnsi="Calibri" w:cs="Calibri"/>
          <w:color w:val="000000"/>
          <w:kern w:val="36"/>
          <w:sz w:val="32"/>
          <w:szCs w:val="32"/>
          <w:lang w:eastAsia="de-DE"/>
          <w14:ligatures w14:val="none"/>
        </w:rPr>
      </w:pPr>
      <w:r>
        <w:rPr>
          <w:rFonts w:ascii="Calibri" w:eastAsia="Times New Roman" w:hAnsi="Calibri" w:cs="Calibri"/>
          <w:color w:val="000000"/>
          <w:kern w:val="36"/>
          <w:sz w:val="32"/>
          <w:szCs w:val="32"/>
          <w:lang w:eastAsia="de-DE"/>
          <w14:ligatures w14:val="none"/>
        </w:rPr>
        <w:t>ETF</w:t>
      </w:r>
      <w:r w:rsidR="00BE04E4">
        <w:rPr>
          <w:rFonts w:ascii="Calibri" w:eastAsia="Times New Roman" w:hAnsi="Calibri" w:cs="Calibri"/>
          <w:color w:val="000000"/>
          <w:kern w:val="36"/>
          <w:sz w:val="32"/>
          <w:szCs w:val="32"/>
          <w:lang w:eastAsia="de-DE"/>
          <w14:ligatures w14:val="none"/>
        </w:rPr>
        <w:t>-</w:t>
      </w:r>
      <w:r>
        <w:rPr>
          <w:rFonts w:ascii="Calibri" w:eastAsia="Times New Roman" w:hAnsi="Calibri" w:cs="Calibri"/>
          <w:color w:val="000000"/>
          <w:kern w:val="36"/>
          <w:sz w:val="32"/>
          <w:szCs w:val="32"/>
          <w:lang w:eastAsia="de-DE"/>
          <w14:ligatures w14:val="none"/>
        </w:rPr>
        <w:t>Grundlagen</w:t>
      </w:r>
    </w:p>
    <w:sectPr w:rsidR="007D036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980"/>
    <w:multiLevelType w:val="multilevel"/>
    <w:tmpl w:val="AA22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C131B"/>
    <w:multiLevelType w:val="multilevel"/>
    <w:tmpl w:val="D344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8933AE"/>
    <w:multiLevelType w:val="multilevel"/>
    <w:tmpl w:val="A8A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051436">
    <w:abstractNumId w:val="1"/>
  </w:num>
  <w:num w:numId="2" w16cid:durableId="482621006">
    <w:abstractNumId w:val="0"/>
  </w:num>
  <w:num w:numId="3" w16cid:durableId="1665401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91"/>
    <w:rsid w:val="00087258"/>
    <w:rsid w:val="002034D9"/>
    <w:rsid w:val="002206D4"/>
    <w:rsid w:val="00284413"/>
    <w:rsid w:val="00587A15"/>
    <w:rsid w:val="00664791"/>
    <w:rsid w:val="006D3106"/>
    <w:rsid w:val="007D0360"/>
    <w:rsid w:val="00B14599"/>
    <w:rsid w:val="00BC03F6"/>
    <w:rsid w:val="00BE04E4"/>
    <w:rsid w:val="00C21D12"/>
    <w:rsid w:val="00C50268"/>
    <w:rsid w:val="00D36A87"/>
    <w:rsid w:val="00D62CE6"/>
    <w:rsid w:val="00F05F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2BFE"/>
  <w15:chartTrackingRefBased/>
  <w15:docId w15:val="{166DA441-DBC4-4CA0-8BD6-887DC18E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647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647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6479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6479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6479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6479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479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6479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479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479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6479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6479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6479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6479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647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647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647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64791"/>
    <w:rPr>
      <w:rFonts w:eastAsiaTheme="majorEastAsia" w:cstheme="majorBidi"/>
      <w:color w:val="272727" w:themeColor="text1" w:themeTint="D8"/>
    </w:rPr>
  </w:style>
  <w:style w:type="paragraph" w:styleId="Titel">
    <w:name w:val="Title"/>
    <w:basedOn w:val="Standard"/>
    <w:next w:val="Standard"/>
    <w:link w:val="TitelZchn"/>
    <w:uiPriority w:val="10"/>
    <w:qFormat/>
    <w:rsid w:val="00664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47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479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47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6479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64791"/>
    <w:rPr>
      <w:i/>
      <w:iCs/>
      <w:color w:val="404040" w:themeColor="text1" w:themeTint="BF"/>
    </w:rPr>
  </w:style>
  <w:style w:type="paragraph" w:styleId="Listenabsatz">
    <w:name w:val="List Paragraph"/>
    <w:basedOn w:val="Standard"/>
    <w:uiPriority w:val="34"/>
    <w:qFormat/>
    <w:rsid w:val="00664791"/>
    <w:pPr>
      <w:ind w:left="720"/>
      <w:contextualSpacing/>
    </w:pPr>
  </w:style>
  <w:style w:type="character" w:styleId="IntensiveHervorhebung">
    <w:name w:val="Intense Emphasis"/>
    <w:basedOn w:val="Absatz-Standardschriftart"/>
    <w:uiPriority w:val="21"/>
    <w:qFormat/>
    <w:rsid w:val="00664791"/>
    <w:rPr>
      <w:i/>
      <w:iCs/>
      <w:color w:val="2F5496" w:themeColor="accent1" w:themeShade="BF"/>
    </w:rPr>
  </w:style>
  <w:style w:type="paragraph" w:styleId="IntensivesZitat">
    <w:name w:val="Intense Quote"/>
    <w:basedOn w:val="Standard"/>
    <w:next w:val="Standard"/>
    <w:link w:val="IntensivesZitatZchn"/>
    <w:uiPriority w:val="30"/>
    <w:qFormat/>
    <w:rsid w:val="006647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64791"/>
    <w:rPr>
      <w:i/>
      <w:iCs/>
      <w:color w:val="2F5496" w:themeColor="accent1" w:themeShade="BF"/>
    </w:rPr>
  </w:style>
  <w:style w:type="character" w:styleId="IntensiverVerweis">
    <w:name w:val="Intense Reference"/>
    <w:basedOn w:val="Absatz-Standardschriftart"/>
    <w:uiPriority w:val="32"/>
    <w:qFormat/>
    <w:rsid w:val="006647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hs-taufkirchen.de/unser-programm/gesellschaft-politk/kurs/ETF-Strategien-Auswahl-gezielt-vertiefen/252-21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hs-taufkirchen.de/unser-programm/gesellschaft-politk/kurs/ETF-Grundlagen/252-2129" TargetMode="External"/><Relationship Id="rId5" Type="http://schemas.openxmlformats.org/officeDocument/2006/relationships/hyperlink" Target="https://www.vhs-taufkirchen.de/unser-programm/gesellschaft-politk/kurs/Vom-Bausparen-zur-Anlage/252-212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3796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Silvo Schaller</dc:creator>
  <cp:keywords/>
  <dc:description/>
  <cp:lastModifiedBy>Silvo Schaller</cp:lastModifiedBy>
  <cp:revision>3</cp:revision>
  <dcterms:created xsi:type="dcterms:W3CDTF">2025-12-01T14:17:00Z</dcterms:created>
  <dcterms:modified xsi:type="dcterms:W3CDTF">2025-12-11T10:45:00Z</dcterms:modified>
</cp:coreProperties>
</file>